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E7E74" w14:textId="6015CB03" w:rsidR="008F441B" w:rsidRDefault="00B5013D" w:rsidP="009751C1">
      <w:pPr>
        <w:spacing w:after="120" w:line="276" w:lineRule="auto"/>
        <w:rPr>
          <w:rFonts w:ascii="Arial" w:eastAsia="BarlowCondensed-SemiBold" w:hAnsi="Arial" w:cs="Arial"/>
          <w:b/>
          <w:bCs/>
          <w:color w:val="3BB041"/>
          <w:sz w:val="36"/>
          <w:szCs w:val="36"/>
        </w:rPr>
      </w:pPr>
      <w:r>
        <w:rPr>
          <w:rFonts w:ascii="Arial" w:hAnsi="Arial"/>
          <w:b/>
          <w:color w:val="3BB041"/>
          <w:sz w:val="36"/>
        </w:rPr>
        <w:t xml:space="preserve">Atividade: Aplicando o 7-1-7 aos seus próprios dados </w:t>
      </w:r>
    </w:p>
    <w:p w14:paraId="7BA9071B" w14:textId="16662174" w:rsidR="004B7497" w:rsidRPr="00B733B5" w:rsidRDefault="00B5013D" w:rsidP="009751C1">
      <w:pPr>
        <w:spacing w:after="360" w:line="276" w:lineRule="auto"/>
        <w:rPr>
          <w:rFonts w:ascii="Arial" w:hAnsi="Arial" w:cs="Arial"/>
          <w:b/>
          <w:bCs/>
          <w:color w:val="4C4C4F"/>
          <w:sz w:val="28"/>
          <w:szCs w:val="28"/>
        </w:rPr>
      </w:pPr>
      <w:r>
        <w:rPr>
          <w:rFonts w:ascii="Arial" w:hAnsi="Arial"/>
          <w:b/>
          <w:color w:val="3BB041"/>
          <w:sz w:val="24"/>
        </w:rPr>
        <w:t>Cólera (cenário pré-escrito)</w:t>
      </w:r>
    </w:p>
    <w:p w14:paraId="7EFDEF0C" w14:textId="6CD1C4D3" w:rsidR="00CF4EBA" w:rsidRPr="009751C1" w:rsidRDefault="004B7497" w:rsidP="00482B10">
      <w:pPr>
        <w:spacing w:before="100" w:beforeAutospacing="1" w:after="36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/>
          <w:b/>
          <w:color w:val="618393"/>
          <w:sz w:val="24"/>
        </w:rPr>
        <w:t>Visão geral</w:t>
      </w:r>
      <w:r>
        <w:br/>
      </w:r>
      <w:r>
        <w:br/>
      </w:r>
      <w:r>
        <w:rPr>
          <w:rFonts w:ascii="Arial" w:hAnsi="Arial"/>
          <w:sz w:val="20"/>
        </w:rPr>
        <w:t xml:space="preserve">Durante este exercício, pediremos que você calcule métricas de pontualidade, identifique gargalos e facilitadores e determine ações para um evento de surto. Para aqueles que não puderam trazer seus próprios dados, fornecemos um cenário fictício de um surto. </w:t>
      </w:r>
    </w:p>
    <w:p w14:paraId="1ECC72C0" w14:textId="422715BC" w:rsidR="004B7497" w:rsidRPr="00482B10" w:rsidRDefault="00CF4EBA" w:rsidP="00482B10">
      <w:pPr>
        <w:spacing w:before="100" w:beforeAutospacing="1" w:after="360" w:line="276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hAnsi="Arial"/>
          <w:sz w:val="20"/>
        </w:rPr>
        <w:t xml:space="preserve">A narrativa é intencionalmente de alto nível. Pedimos que você imagine que esse surto ocorreu em seu país ou jurisdição. Ao ler o cenário, extrapole quais seriam os prováveis gargalos que levariam aos atrasos com base nos seus sistemas. </w:t>
      </w:r>
    </w:p>
    <w:p w14:paraId="245AF762" w14:textId="5B43ED04" w:rsidR="004B7497" w:rsidRPr="00B733B5" w:rsidRDefault="004B7497" w:rsidP="00482B10">
      <w:pPr>
        <w:spacing w:after="120" w:line="276" w:lineRule="auto"/>
        <w:rPr>
          <w:rFonts w:ascii="Arial" w:eastAsia="PublicSans-Thin" w:hAnsi="Arial" w:cs="Arial"/>
          <w:b/>
          <w:color w:val="618393"/>
          <w:sz w:val="24"/>
          <w:szCs w:val="18"/>
        </w:rPr>
      </w:pPr>
      <w:r>
        <w:rPr>
          <w:rFonts w:ascii="Arial" w:hAnsi="Arial"/>
          <w:b/>
          <w:color w:val="618393"/>
          <w:sz w:val="24"/>
        </w:rPr>
        <w:t>Contexto</w:t>
      </w:r>
    </w:p>
    <w:p w14:paraId="05774248" w14:textId="38FF13D3" w:rsidR="004B7497" w:rsidRPr="00482B10" w:rsidRDefault="00EA3A7A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No seu país, surgiu um surto de cólera, desencadeando uma crise significativa de saúde pública. Este cenário descreve os principais eventos, incluindo o primeiro encontro com o paciente, a confirmação laboratorial da cólera e a subsequente organização da resposta ao surto pelo Centro de Operações de Emergência em Saúde Pública (PHEOC). </w:t>
      </w:r>
    </w:p>
    <w:p w14:paraId="4B36754F" w14:textId="2CA85467" w:rsidR="004B7497" w:rsidRPr="00B733B5" w:rsidRDefault="004B7497" w:rsidP="00482B10">
      <w:pPr>
        <w:spacing w:after="120" w:line="276" w:lineRule="auto"/>
        <w:rPr>
          <w:rFonts w:ascii="Arial" w:hAnsi="Arial" w:cs="Arial"/>
        </w:rPr>
      </w:pPr>
      <w:r>
        <w:rPr>
          <w:rFonts w:ascii="Arial" w:hAnsi="Arial"/>
          <w:b/>
          <w:color w:val="618393"/>
          <w:sz w:val="24"/>
        </w:rPr>
        <w:t>Cenário</w:t>
      </w:r>
    </w:p>
    <w:p w14:paraId="2F760DBA" w14:textId="77777777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Na sexta-feira, </w:t>
      </w:r>
      <w:r>
        <w:rPr>
          <w:rFonts w:ascii="Arial" w:hAnsi="Arial"/>
          <w:b/>
          <w:bCs/>
          <w:color w:val="000000" w:themeColor="text1"/>
          <w:sz w:val="20"/>
        </w:rPr>
        <w:t>19 de janeiro</w:t>
      </w:r>
      <w:r>
        <w:rPr>
          <w:rFonts w:ascii="Arial" w:hAnsi="Arial"/>
          <w:color w:val="000000" w:themeColor="text1"/>
          <w:sz w:val="20"/>
        </w:rPr>
        <w:t xml:space="preserve">, Rajesh saiu para se divertir em bares com alguns amigos e comeu um lanche tarde da noite em uma barraca de rua. Quando ele teve seu primeiro ataque de diarreia no sábado, </w:t>
      </w:r>
      <w:r>
        <w:rPr>
          <w:rFonts w:ascii="Arial" w:hAnsi="Arial"/>
          <w:b/>
          <w:color w:val="000000" w:themeColor="text1"/>
          <w:sz w:val="20"/>
        </w:rPr>
        <w:t>20 de janeiro</w:t>
      </w:r>
      <w:r>
        <w:rPr>
          <w:rFonts w:ascii="Arial" w:hAnsi="Arial"/>
          <w:color w:val="000000" w:themeColor="text1"/>
          <w:sz w:val="20"/>
        </w:rPr>
        <w:t xml:space="preserve">, ele presumiu que ou ele havia bebido demais ou a comida de rua era a culpada. </w:t>
      </w:r>
    </w:p>
    <w:p w14:paraId="5EF95A81" w14:textId="77777777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A diarreia persistiu e se intensificou rapidamente. Ele procurou um hospital local em </w:t>
      </w:r>
      <w:r>
        <w:rPr>
          <w:rFonts w:ascii="Arial" w:hAnsi="Arial"/>
          <w:b/>
          <w:color w:val="000000" w:themeColor="text1"/>
          <w:sz w:val="20"/>
        </w:rPr>
        <w:t>20 de janeiro</w:t>
      </w:r>
      <w:r>
        <w:rPr>
          <w:rFonts w:ascii="Arial" w:hAnsi="Arial"/>
          <w:color w:val="000000" w:themeColor="text1"/>
          <w:sz w:val="20"/>
        </w:rPr>
        <w:t xml:space="preserve"> com diarreia intensa, vômitos e desidratação. Os profissionais de saúde iniciaram a hidratação e coletaram amostras de fezes para análise. Os provedores testaram para doenças diarreicas comuns, incluindo disenteria e giárdia. Os resultados dos testes foram negativos. Considerando os testes negativos e a aparência aquosa da diarreia, os médicos suspeitaram de cólera naquela noite. Os profissionais continuaram a hidratação intravenosa de Rajesh e adicionaram antibióticos e zinco, conforme o protocolo de tratamento de cólera. Eles atualizaram seu prontuário com seu curso de tratamento e suspeita de doença.</w:t>
      </w:r>
    </w:p>
    <w:p w14:paraId="1F120113" w14:textId="080A8480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A gerente sênior do laboratório do hospital local, que é o principal ponto de contato do Laboratório Nacional de Saúde Pública, voltou ao trabalho na segunda-feira, </w:t>
      </w:r>
      <w:r>
        <w:rPr>
          <w:rFonts w:ascii="Arial" w:hAnsi="Arial"/>
          <w:b/>
          <w:bCs/>
          <w:color w:val="000000" w:themeColor="text1"/>
          <w:sz w:val="20"/>
        </w:rPr>
        <w:t>22 de janeiro</w:t>
      </w:r>
      <w:r>
        <w:rPr>
          <w:rFonts w:ascii="Arial" w:hAnsi="Arial"/>
          <w:color w:val="000000" w:themeColor="text1"/>
          <w:sz w:val="20"/>
        </w:rPr>
        <w:t xml:space="preserve">. Ela enviou as amostras de fezes para o Laboratório Nacional de Saúde Pública para serem testadas para cólera no mesmo dia. </w:t>
      </w:r>
    </w:p>
    <w:p w14:paraId="10BFF332" w14:textId="77777777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As amostras clínicas de Rajesh chegaram ao Laboratório Nacional de Saúde Pública, onde, em </w:t>
      </w:r>
      <w:r>
        <w:rPr>
          <w:rFonts w:ascii="Arial" w:hAnsi="Arial"/>
          <w:b/>
          <w:color w:val="000000" w:themeColor="text1"/>
          <w:sz w:val="20"/>
        </w:rPr>
        <w:t>24 de janeiro</w:t>
      </w:r>
      <w:r>
        <w:rPr>
          <w:rFonts w:ascii="Arial" w:hAnsi="Arial"/>
          <w:color w:val="000000" w:themeColor="text1"/>
          <w:sz w:val="20"/>
        </w:rPr>
        <w:t xml:space="preserve">, testes diagnósticos e análises de cultura confirmaram a presença de Vibrio cholerae. Quando os médicos de Rajesh receberam a confirmação oficial, ele já estava melhorando sob os cuidados deles devido a uma suposta cólera. </w:t>
      </w:r>
    </w:p>
    <w:p w14:paraId="2EE18EF8" w14:textId="77777777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lastRenderedPageBreak/>
        <w:t xml:space="preserve">De acordo com o protocolo, o Laboratório Nacional de Saúde Pública comunicou os resultados laboratoriais ao Ministério da Saúde em </w:t>
      </w:r>
      <w:r>
        <w:rPr>
          <w:rFonts w:ascii="Arial" w:hAnsi="Arial"/>
          <w:b/>
          <w:bCs/>
          <w:color w:val="000000" w:themeColor="text1"/>
          <w:sz w:val="20"/>
        </w:rPr>
        <w:t>24 de janeiro</w:t>
      </w:r>
      <w:r>
        <w:rPr>
          <w:rFonts w:ascii="Arial" w:hAnsi="Arial"/>
          <w:color w:val="000000" w:themeColor="text1"/>
          <w:sz w:val="20"/>
        </w:rPr>
        <w:t>.</w:t>
      </w:r>
    </w:p>
    <w:p w14:paraId="1E3696B7" w14:textId="58A97D5F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Após a confirmação, em </w:t>
      </w:r>
      <w:r>
        <w:rPr>
          <w:rFonts w:ascii="Arial" w:hAnsi="Arial"/>
          <w:b/>
          <w:color w:val="000000" w:themeColor="text1"/>
          <w:sz w:val="20"/>
        </w:rPr>
        <w:t>25 de janeiro</w:t>
      </w:r>
      <w:r>
        <w:rPr>
          <w:rFonts w:ascii="Arial" w:hAnsi="Arial"/>
          <w:color w:val="000000" w:themeColor="text1"/>
          <w:sz w:val="20"/>
        </w:rPr>
        <w:t xml:space="preserve">, o governo nacional ativou o Centro de Operações de Emergência em Saúde Pública (PHEOC) para coordenar e gerenciar os esforços de resposta. Uma equipe nacional de resposta rápida foi ativada em </w:t>
      </w:r>
      <w:r>
        <w:rPr>
          <w:rFonts w:ascii="Arial" w:hAnsi="Arial"/>
          <w:b/>
          <w:color w:val="000000" w:themeColor="text1"/>
          <w:sz w:val="20"/>
        </w:rPr>
        <w:t>27 de janeiro</w:t>
      </w:r>
      <w:r>
        <w:rPr>
          <w:rFonts w:ascii="Arial" w:hAnsi="Arial"/>
          <w:color w:val="000000" w:themeColor="text1"/>
          <w:sz w:val="20"/>
        </w:rPr>
        <w:t>. Eles realizaram uma avaliação de risco e categorizaram o evento como de risco muito alto no mesmo dia. O gerente do incidente comunicou rapidamente as recomendações de avaliação ao Ministro da Saúde.</w:t>
      </w:r>
    </w:p>
    <w:p w14:paraId="2F409D0F" w14:textId="061A5CC0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Depois que a equipe reuniu os suprimentos necessários, realizou avaliações de prevenção e controle de infecções (IPC) no hospital regional e facilitou o treinamento sobre o manejo de casos de cólera a partir de </w:t>
      </w:r>
      <w:r w:rsidR="00701209">
        <w:rPr>
          <w:rFonts w:ascii="Arial" w:hAnsi="Arial"/>
          <w:color w:val="000000" w:themeColor="text1"/>
          <w:sz w:val="20"/>
        </w:rPr>
        <w:br/>
      </w:r>
      <w:r>
        <w:rPr>
          <w:rFonts w:ascii="Arial" w:hAnsi="Arial"/>
          <w:b/>
          <w:bCs/>
          <w:color w:val="000000" w:themeColor="text1"/>
          <w:sz w:val="20"/>
        </w:rPr>
        <w:t>31 de janeiro</w:t>
      </w:r>
      <w:r>
        <w:rPr>
          <w:rFonts w:ascii="Arial" w:hAnsi="Arial"/>
          <w:color w:val="000000" w:themeColor="text1"/>
          <w:sz w:val="20"/>
        </w:rPr>
        <w:t>.</w:t>
      </w:r>
    </w:p>
    <w:p w14:paraId="5CD6133A" w14:textId="6383F70C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Em </w:t>
      </w:r>
      <w:r>
        <w:rPr>
          <w:rFonts w:ascii="Arial" w:hAnsi="Arial"/>
          <w:b/>
          <w:bCs/>
          <w:color w:val="000000" w:themeColor="text1"/>
          <w:sz w:val="20"/>
        </w:rPr>
        <w:t>31 de janeiro</w:t>
      </w:r>
      <w:r>
        <w:rPr>
          <w:rFonts w:ascii="Arial" w:hAnsi="Arial"/>
          <w:color w:val="000000" w:themeColor="text1"/>
          <w:sz w:val="20"/>
        </w:rPr>
        <w:t>, uma equipe de agentes comunitários de saúde iniciou uma campanha porta a porta para identificar casos e ajudou as pessoas com sinais de cólera a se apresentarem na unidade de saúde designada. Eles distribuíram sais de reidratação oral (SRO) e instruíram os membros da comunidade a começarem a beber a solução de SRO assim que tivessem diarreia. Eles rapidamente descobriram mitos generalizados sobre a transmissão da cólera e o estigma contra aqueles que relatavam seus sintomas às autoridades de saúde.</w:t>
      </w:r>
    </w:p>
    <w:p w14:paraId="1BAC7C8D" w14:textId="2740297A" w:rsidR="00B118FE" w:rsidRPr="009751C1" w:rsidRDefault="00B118FE" w:rsidP="00482B10">
      <w:pPr>
        <w:spacing w:after="360" w:line="276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hAnsi="Arial"/>
          <w:color w:val="000000" w:themeColor="text1"/>
          <w:sz w:val="20"/>
        </w:rPr>
        <w:t xml:space="preserve">Para dissipar esses mitos, a equipe de resposta rápida iniciou atividades de comunicação de risco e envolvimento da comunidade em </w:t>
      </w:r>
      <w:r>
        <w:rPr>
          <w:rFonts w:ascii="Arial" w:hAnsi="Arial"/>
          <w:b/>
          <w:bCs/>
          <w:color w:val="000000" w:themeColor="text1"/>
          <w:sz w:val="20"/>
        </w:rPr>
        <w:t>4 de fevereiro</w:t>
      </w:r>
      <w:r>
        <w:rPr>
          <w:rFonts w:ascii="Arial" w:hAnsi="Arial"/>
          <w:color w:val="000000" w:themeColor="text1"/>
          <w:sz w:val="20"/>
        </w:rPr>
        <w:t>, com um pequeno atraso devido à necessidade de tradução dos materiais para os idiomas locais. O rádio e a televisão educaram o público sobre os sintomas da cólera, medidas preventivas e a importância do atendimento médico oportuno, além de buscar dissipar mitos e reduzir o estigma.</w:t>
      </w:r>
    </w:p>
    <w:p w14:paraId="7385978A" w14:textId="77777777" w:rsidR="0061075D" w:rsidRPr="009751C1" w:rsidRDefault="0061075D" w:rsidP="009751C1">
      <w:pPr>
        <w:spacing w:after="20" w:line="276" w:lineRule="auto"/>
        <w:rPr>
          <w:rFonts w:ascii="Arial" w:hAnsi="Arial" w:cs="Arial"/>
          <w:sz w:val="20"/>
          <w:szCs w:val="20"/>
        </w:rPr>
      </w:pPr>
    </w:p>
    <w:p w14:paraId="7FC60DA9" w14:textId="77777777" w:rsidR="0061075D" w:rsidRPr="009751C1" w:rsidRDefault="0061075D" w:rsidP="009751C1">
      <w:pPr>
        <w:spacing w:after="20" w:line="276" w:lineRule="auto"/>
        <w:rPr>
          <w:rFonts w:ascii="Arial" w:hAnsi="Arial" w:cs="Arial"/>
          <w:sz w:val="20"/>
          <w:szCs w:val="20"/>
        </w:rPr>
      </w:pPr>
    </w:p>
    <w:sectPr w:rsidR="0061075D" w:rsidRPr="009751C1" w:rsidSect="002022A7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58AAB" w14:textId="77777777" w:rsidR="0065050E" w:rsidRDefault="0065050E" w:rsidP="00D33AFB">
      <w:pPr>
        <w:spacing w:after="0" w:line="240" w:lineRule="auto"/>
      </w:pPr>
      <w:r>
        <w:separator/>
      </w:r>
    </w:p>
  </w:endnote>
  <w:endnote w:type="continuationSeparator" w:id="0">
    <w:p w14:paraId="589BDFEC" w14:textId="77777777" w:rsidR="0065050E" w:rsidRDefault="0065050E" w:rsidP="00D33AFB">
      <w:pPr>
        <w:spacing w:after="0" w:line="240" w:lineRule="auto"/>
      </w:pPr>
      <w:r>
        <w:continuationSeparator/>
      </w:r>
    </w:p>
  </w:endnote>
  <w:endnote w:type="continuationNotice" w:id="1">
    <w:p w14:paraId="2B996248" w14:textId="77777777" w:rsidR="0065050E" w:rsidRDefault="006505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ublicSans-Thin">
    <w:altName w:val="Calibri"/>
    <w:panose1 w:val="00000000000000000000"/>
    <w:charset w:val="4D"/>
    <w:family w:val="auto"/>
    <w:notTrueType/>
    <w:pitch w:val="variable"/>
    <w:sig w:usb0="A00000FF" w:usb1="4000205B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C493D" w14:textId="1EC1F07E" w:rsidR="002524A5" w:rsidRDefault="002524A5" w:rsidP="00FB57A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513211FD" w14:textId="77777777" w:rsidR="00D744DE" w:rsidRDefault="00D744DE" w:rsidP="002524A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8B91F" w14:textId="3C24F565" w:rsidR="29D65451" w:rsidRDefault="29D65451" w:rsidP="29D65451">
    <w:pPr>
      <w:pStyle w:val="Footer"/>
      <w:jc w:val="right"/>
      <w:rPr>
        <w:sz w:val="16"/>
        <w:szCs w:val="16"/>
      </w:rPr>
    </w:pPr>
    <w:r w:rsidRPr="29D65451">
      <w:rPr>
        <w:sz w:val="16"/>
      </w:rPr>
      <w:fldChar w:fldCharType="begin"/>
    </w:r>
    <w:r>
      <w:instrText>PAGE</w:instrText>
    </w:r>
    <w:r w:rsidRPr="29D65451">
      <w:fldChar w:fldCharType="separate"/>
    </w:r>
    <w:r w:rsidR="007E32C8">
      <w:t>2</w:t>
    </w:r>
    <w:r w:rsidRPr="29D65451">
      <w:rPr>
        <w:sz w:val="16"/>
      </w:rPr>
      <w:fldChar w:fldCharType="end"/>
    </w:r>
  </w:p>
  <w:sdt>
    <w:sdtPr>
      <w:rPr>
        <w:rStyle w:val="PageNumber"/>
      </w:rPr>
      <w:id w:val="1753924969"/>
      <w:showingPlcHdr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2D393B4" w14:textId="13AED51E" w:rsidR="002524A5" w:rsidRDefault="29D65451" w:rsidP="29D65451">
        <w:pPr>
          <w:pStyle w:val="Footer"/>
          <w:framePr w:wrap="none" w:vAnchor="text" w:hAnchor="margin" w:xAlign="right" w:y="1"/>
          <w:rPr>
            <w:rStyle w:val="PageNumber"/>
            <w:noProof/>
          </w:rPr>
        </w:pPr>
        <w:r>
          <w:rPr>
            <w:rStyle w:val="PageNumber"/>
          </w:rPr>
          <w:t xml:space="preserve">     </w:t>
        </w:r>
      </w:p>
    </w:sdtContent>
  </w:sdt>
  <w:p w14:paraId="18CC5B61" w14:textId="5E623D81" w:rsidR="005C5378" w:rsidRPr="005C5378" w:rsidRDefault="005C5378" w:rsidP="002524A5">
    <w:pPr>
      <w:pStyle w:val="Footer"/>
      <w:ind w:right="360"/>
      <w:jc w:val="right"/>
      <w:rPr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29D65451" w14:paraId="06F1228E" w14:textId="77777777" w:rsidTr="29D65451">
      <w:trPr>
        <w:trHeight w:val="300"/>
      </w:trPr>
      <w:tc>
        <w:tcPr>
          <w:tcW w:w="3360" w:type="dxa"/>
        </w:tcPr>
        <w:p w14:paraId="2B697B78" w14:textId="4980FFC8" w:rsidR="29D65451" w:rsidRDefault="29D65451" w:rsidP="29D65451">
          <w:pPr>
            <w:pStyle w:val="Header"/>
            <w:ind w:left="-115"/>
          </w:pPr>
        </w:p>
      </w:tc>
      <w:tc>
        <w:tcPr>
          <w:tcW w:w="3360" w:type="dxa"/>
        </w:tcPr>
        <w:p w14:paraId="1D3FB1C5" w14:textId="2D5A3F0D" w:rsidR="29D65451" w:rsidRDefault="29D65451" w:rsidP="29D65451">
          <w:pPr>
            <w:pStyle w:val="Header"/>
            <w:jc w:val="center"/>
          </w:pPr>
        </w:p>
      </w:tc>
      <w:tc>
        <w:tcPr>
          <w:tcW w:w="3360" w:type="dxa"/>
        </w:tcPr>
        <w:p w14:paraId="3763A4DF" w14:textId="60A6E745" w:rsidR="29D65451" w:rsidRDefault="29D65451" w:rsidP="29D65451">
          <w:pPr>
            <w:pStyle w:val="Header"/>
            <w:ind w:right="-115"/>
            <w:jc w:val="right"/>
          </w:pPr>
        </w:p>
      </w:tc>
    </w:tr>
  </w:tbl>
  <w:p w14:paraId="0E92F9E7" w14:textId="7E36BBDB" w:rsidR="29D65451" w:rsidRDefault="29D65451" w:rsidP="29D65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54E78" w14:textId="77777777" w:rsidR="0065050E" w:rsidRDefault="0065050E" w:rsidP="00D33AFB">
      <w:pPr>
        <w:spacing w:after="0" w:line="240" w:lineRule="auto"/>
      </w:pPr>
      <w:r>
        <w:separator/>
      </w:r>
    </w:p>
  </w:footnote>
  <w:footnote w:type="continuationSeparator" w:id="0">
    <w:p w14:paraId="7649745C" w14:textId="77777777" w:rsidR="0065050E" w:rsidRDefault="0065050E" w:rsidP="00D33AFB">
      <w:pPr>
        <w:spacing w:after="0" w:line="240" w:lineRule="auto"/>
      </w:pPr>
      <w:r>
        <w:continuationSeparator/>
      </w:r>
    </w:p>
  </w:footnote>
  <w:footnote w:type="continuationNotice" w:id="1">
    <w:p w14:paraId="1250F888" w14:textId="77777777" w:rsidR="0065050E" w:rsidRDefault="006505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7A4AA" w14:textId="5B022A5C" w:rsidR="00E26919" w:rsidRPr="00E26919" w:rsidRDefault="00455D89" w:rsidP="00E26919">
    <w:pPr>
      <w:widowControl w:val="0"/>
      <w:autoSpaceDE w:val="0"/>
      <w:autoSpaceDN w:val="0"/>
      <w:spacing w:before="20" w:after="0" w:line="240" w:lineRule="auto"/>
      <w:rPr>
        <w:rFonts w:ascii="Arial" w:eastAsia="PublicSans-Thin" w:hAnsi="Arial" w:cs="Arial"/>
        <w:b/>
        <w:color w:val="3BB041"/>
        <w:sz w:val="15"/>
        <w:szCs w:val="15"/>
      </w:rPr>
    </w:pPr>
    <w:r>
      <w:rPr>
        <w:rFonts w:ascii="Arial" w:hAnsi="Arial"/>
        <w:b/>
        <w:color w:val="3BB041"/>
        <w:sz w:val="15"/>
      </w:rPr>
      <w:t>Aplicando o 7-1-7 aos seus próprios dados: Cólera (cenário pré-escrito)</w:t>
    </w:r>
  </w:p>
  <w:p w14:paraId="4BD4EAAB" w14:textId="77777777" w:rsidR="00E26919" w:rsidRPr="00E26919" w:rsidRDefault="00E26919" w:rsidP="00E26919">
    <w:pPr>
      <w:widowControl w:val="0"/>
      <w:autoSpaceDE w:val="0"/>
      <w:autoSpaceDN w:val="0"/>
      <w:spacing w:before="20" w:after="0" w:line="240" w:lineRule="auto"/>
      <w:rPr>
        <w:rFonts w:ascii="PublicSans-Thin" w:eastAsia="PublicSans-Thin" w:hAnsi="PublicSans-Thin" w:cs="PublicSans-Thin"/>
        <w:b/>
        <w:sz w:val="18"/>
      </w:rPr>
    </w:pPr>
    <w:r>
      <w:rPr>
        <w:rFonts w:ascii="PublicSans-Thin" w:hAnsi="PublicSans-Thin"/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423B84F4" wp14:editId="00684E8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arto="http://schemas.microsoft.com/office/word/2006/arto">
          <w:pict w14:anchorId="5E9888C6">
            <v:line id="Line 25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D224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  <w:p w14:paraId="55EBB7B6" w14:textId="77777777" w:rsidR="00E26919" w:rsidRDefault="00E269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A8C8A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Times New Roman" w:hAnsi="Arial" w:cs="Times New Roman"/>
        <w:iCs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w:drawing>
        <wp:inline distT="0" distB="0" distL="0" distR="0" wp14:anchorId="646A1F54" wp14:editId="5640B8F9">
          <wp:extent cx="1778977" cy="287373"/>
          <wp:effectExtent l="0" t="0" r="0" b="5080"/>
          <wp:docPr id="2" name="Picture 2" descr="A black and green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 descr="A black and green 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hAnsi="Arial"/>
        <w:color w:val="3D9D45"/>
        <w:sz w:val="14"/>
      </w:rPr>
      <w:tab/>
    </w:r>
    <w:r>
      <w:rPr>
        <w:rFonts w:ascii="Arial" w:hAnsi="Arial"/>
        <w:color w:val="3D9D45"/>
        <w:sz w:val="14"/>
      </w:rPr>
      <w:tab/>
    </w:r>
    <w:hyperlink r:id="rId2" w:history="1">
      <w:r>
        <w:rPr>
          <w:rFonts w:ascii="Arial" w:hAnsi="Arial"/>
          <w:color w:val="3D9D45"/>
          <w:sz w:val="14"/>
        </w:rPr>
        <w:t>717alliance.org</w:t>
      </w:r>
    </w:hyperlink>
  </w:p>
  <w:p w14:paraId="3CEE410E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b/>
        <w:bCs/>
        <w:color w:val="3D9D45"/>
        <w:sz w:val="14"/>
        <w:szCs w:val="14"/>
      </w:rPr>
    </w:pPr>
  </w:p>
  <w:p w14:paraId="1B429566" w14:textId="77777777" w:rsidR="00D82BF7" w:rsidRPr="00D82BF7" w:rsidRDefault="00D82BF7" w:rsidP="00D82BF7">
    <w:pPr>
      <w:widowControl w:val="0"/>
      <w:tabs>
        <w:tab w:val="center" w:pos="4680"/>
        <w:tab w:val="right" w:pos="9860"/>
      </w:tabs>
      <w:autoSpaceDE w:val="0"/>
      <w:autoSpaceDN w:val="0"/>
      <w:spacing w:after="0" w:line="240" w:lineRule="auto"/>
      <w:rPr>
        <w:rFonts w:ascii="Arial" w:eastAsia="PublicSans-Thin" w:hAnsi="Arial" w:cs="Arial"/>
        <w:color w:val="3D9D45"/>
        <w:sz w:val="14"/>
        <w:szCs w:val="14"/>
      </w:rPr>
    </w:pPr>
    <w:r>
      <w:rPr>
        <w:rFonts w:ascii="Arial" w:hAnsi="Arial"/>
        <w:noProof/>
        <w:color w:val="3D9D45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C051209" wp14:editId="39919420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FFFFFF">
                            <a:lumMod val="85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2BACAEE7">
            <v:line id="Straight Connector 5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9d9d9" strokeweight="1pt" from="-.05pt,3.2pt" to="492.7pt,3.2pt" w14:anchorId="3A6ECA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">
              <v:stroke joinstyle="miter"/>
            </v:line>
          </w:pict>
        </mc:Fallback>
      </mc:AlternateContent>
    </w:r>
  </w:p>
  <w:p w14:paraId="0BE743DA" w14:textId="34968F0C" w:rsidR="00D33AFB" w:rsidRDefault="00D33A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5D02"/>
    <w:multiLevelType w:val="hybridMultilevel"/>
    <w:tmpl w:val="C72A50A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 w15:restartNumberingAfterBreak="0">
    <w:nsid w:val="22804DC3"/>
    <w:multiLevelType w:val="multilevel"/>
    <w:tmpl w:val="026AD9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4C7F4F"/>
    <w:multiLevelType w:val="hybridMultilevel"/>
    <w:tmpl w:val="AF7CB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6B7F95"/>
    <w:multiLevelType w:val="hybridMultilevel"/>
    <w:tmpl w:val="0F080A0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FB7B18"/>
    <w:multiLevelType w:val="multilevel"/>
    <w:tmpl w:val="1AA6A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2"/>
      </w:rPr>
    </w:lvl>
  </w:abstractNum>
  <w:abstractNum w:abstractNumId="5" w15:restartNumberingAfterBreak="0">
    <w:nsid w:val="343051EC"/>
    <w:multiLevelType w:val="hybridMultilevel"/>
    <w:tmpl w:val="00F4EC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3B137802"/>
    <w:multiLevelType w:val="hybridMultilevel"/>
    <w:tmpl w:val="6688D714"/>
    <w:lvl w:ilvl="0" w:tplc="C70EE718">
      <w:numFmt w:val="bullet"/>
      <w:lvlText w:val="•"/>
      <w:lvlJc w:val="left"/>
      <w:pPr>
        <w:ind w:left="181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auto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610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030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1449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1869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2289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2708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3128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3547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3C4E3A3D"/>
    <w:multiLevelType w:val="hybridMultilevel"/>
    <w:tmpl w:val="2C0C3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45471F"/>
    <w:multiLevelType w:val="multilevel"/>
    <w:tmpl w:val="FA123B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D9F4035"/>
    <w:multiLevelType w:val="multilevel"/>
    <w:tmpl w:val="FA123B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25A3B2B"/>
    <w:multiLevelType w:val="hybridMultilevel"/>
    <w:tmpl w:val="49A81C7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42B6552"/>
    <w:multiLevelType w:val="multilevel"/>
    <w:tmpl w:val="A8E013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3C10D6"/>
    <w:multiLevelType w:val="hybridMultilevel"/>
    <w:tmpl w:val="F8601CC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260" w:hanging="360"/>
      </w:p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DC4F1B"/>
    <w:multiLevelType w:val="multilevel"/>
    <w:tmpl w:val="E3A6E252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52061C0"/>
    <w:multiLevelType w:val="hybridMultilevel"/>
    <w:tmpl w:val="768E8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945D0"/>
    <w:multiLevelType w:val="hybridMultilevel"/>
    <w:tmpl w:val="DF8E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EE952B4"/>
    <w:multiLevelType w:val="hybridMultilevel"/>
    <w:tmpl w:val="B0BCA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8A28FC"/>
    <w:multiLevelType w:val="hybridMultilevel"/>
    <w:tmpl w:val="146835C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62117964"/>
    <w:multiLevelType w:val="hybridMultilevel"/>
    <w:tmpl w:val="72BC246E"/>
    <w:styleLink w:val="CurrentList1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354E5"/>
    <w:multiLevelType w:val="hybridMultilevel"/>
    <w:tmpl w:val="FF760F1A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0" w15:restartNumberingAfterBreak="0">
    <w:nsid w:val="7DC3744E"/>
    <w:multiLevelType w:val="hybridMultilevel"/>
    <w:tmpl w:val="303E4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53B15"/>
    <w:multiLevelType w:val="hybridMultilevel"/>
    <w:tmpl w:val="9C3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074628">
    <w:abstractNumId w:val="18"/>
  </w:num>
  <w:num w:numId="2" w16cid:durableId="255141376">
    <w:abstractNumId w:val="1"/>
  </w:num>
  <w:num w:numId="3" w16cid:durableId="571933404">
    <w:abstractNumId w:val="8"/>
  </w:num>
  <w:num w:numId="4" w16cid:durableId="1342197566">
    <w:abstractNumId w:val="7"/>
  </w:num>
  <w:num w:numId="5" w16cid:durableId="286856936">
    <w:abstractNumId w:val="12"/>
  </w:num>
  <w:num w:numId="6" w16cid:durableId="1591546376">
    <w:abstractNumId w:val="20"/>
  </w:num>
  <w:num w:numId="7" w16cid:durableId="276260368">
    <w:abstractNumId w:val="4"/>
  </w:num>
  <w:num w:numId="8" w16cid:durableId="1439368323">
    <w:abstractNumId w:val="14"/>
  </w:num>
  <w:num w:numId="9" w16cid:durableId="1837260369">
    <w:abstractNumId w:val="9"/>
  </w:num>
  <w:num w:numId="10" w16cid:durableId="1839268059">
    <w:abstractNumId w:val="15"/>
  </w:num>
  <w:num w:numId="11" w16cid:durableId="689260294">
    <w:abstractNumId w:val="3"/>
  </w:num>
  <w:num w:numId="12" w16cid:durableId="1916040470">
    <w:abstractNumId w:val="13"/>
  </w:num>
  <w:num w:numId="13" w16cid:durableId="1843163816">
    <w:abstractNumId w:val="11"/>
  </w:num>
  <w:num w:numId="14" w16cid:durableId="3480493">
    <w:abstractNumId w:val="6"/>
  </w:num>
  <w:num w:numId="15" w16cid:durableId="2034115454">
    <w:abstractNumId w:val="2"/>
  </w:num>
  <w:num w:numId="16" w16cid:durableId="1633704190">
    <w:abstractNumId w:val="16"/>
  </w:num>
  <w:num w:numId="17" w16cid:durableId="1190295819">
    <w:abstractNumId w:val="21"/>
  </w:num>
  <w:num w:numId="18" w16cid:durableId="1890266398">
    <w:abstractNumId w:val="10"/>
  </w:num>
  <w:num w:numId="19" w16cid:durableId="189343725">
    <w:abstractNumId w:val="5"/>
  </w:num>
  <w:num w:numId="20" w16cid:durableId="1463646379">
    <w:abstractNumId w:val="19"/>
  </w:num>
  <w:num w:numId="21" w16cid:durableId="8722242">
    <w:abstractNumId w:val="0"/>
  </w:num>
  <w:num w:numId="22" w16cid:durableId="1773280607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E3tLQ0NzM1s7Q0sjBW0lEKTi0uzszPAykwrQUAOwQgqSwAAAA="/>
  </w:docVars>
  <w:rsids>
    <w:rsidRoot w:val="0090032F"/>
    <w:rsid w:val="00011CB4"/>
    <w:rsid w:val="000156AD"/>
    <w:rsid w:val="000164C0"/>
    <w:rsid w:val="00021373"/>
    <w:rsid w:val="00025932"/>
    <w:rsid w:val="00030354"/>
    <w:rsid w:val="00031121"/>
    <w:rsid w:val="00037F80"/>
    <w:rsid w:val="000421B5"/>
    <w:rsid w:val="00043211"/>
    <w:rsid w:val="0004572B"/>
    <w:rsid w:val="0004635F"/>
    <w:rsid w:val="00047792"/>
    <w:rsid w:val="0005236A"/>
    <w:rsid w:val="00053733"/>
    <w:rsid w:val="000664E4"/>
    <w:rsid w:val="00070563"/>
    <w:rsid w:val="00071085"/>
    <w:rsid w:val="00081823"/>
    <w:rsid w:val="00085F90"/>
    <w:rsid w:val="00087A00"/>
    <w:rsid w:val="00090886"/>
    <w:rsid w:val="0009154B"/>
    <w:rsid w:val="00096A74"/>
    <w:rsid w:val="000A371A"/>
    <w:rsid w:val="000A3C9A"/>
    <w:rsid w:val="000A4213"/>
    <w:rsid w:val="000B2EA0"/>
    <w:rsid w:val="000B50BD"/>
    <w:rsid w:val="000C00A1"/>
    <w:rsid w:val="000C04FC"/>
    <w:rsid w:val="000D088A"/>
    <w:rsid w:val="000D223B"/>
    <w:rsid w:val="000E0C3B"/>
    <w:rsid w:val="000E0F80"/>
    <w:rsid w:val="000E3929"/>
    <w:rsid w:val="000E40D8"/>
    <w:rsid w:val="000E460C"/>
    <w:rsid w:val="000E67AA"/>
    <w:rsid w:val="000F4B94"/>
    <w:rsid w:val="001041BD"/>
    <w:rsid w:val="00105C88"/>
    <w:rsid w:val="0010652B"/>
    <w:rsid w:val="0011233F"/>
    <w:rsid w:val="00116193"/>
    <w:rsid w:val="00120AC7"/>
    <w:rsid w:val="0013182D"/>
    <w:rsid w:val="00135B8A"/>
    <w:rsid w:val="00144E5A"/>
    <w:rsid w:val="00147603"/>
    <w:rsid w:val="00147860"/>
    <w:rsid w:val="00154911"/>
    <w:rsid w:val="00161C23"/>
    <w:rsid w:val="001669F6"/>
    <w:rsid w:val="001743B0"/>
    <w:rsid w:val="0019761C"/>
    <w:rsid w:val="001A3431"/>
    <w:rsid w:val="001A6B4A"/>
    <w:rsid w:val="001B0637"/>
    <w:rsid w:val="001B1423"/>
    <w:rsid w:val="001B4E3A"/>
    <w:rsid w:val="001B6479"/>
    <w:rsid w:val="001D0C19"/>
    <w:rsid w:val="001D2555"/>
    <w:rsid w:val="001D4BFC"/>
    <w:rsid w:val="001D5B75"/>
    <w:rsid w:val="001E0A08"/>
    <w:rsid w:val="001E2099"/>
    <w:rsid w:val="001E2757"/>
    <w:rsid w:val="001E4773"/>
    <w:rsid w:val="001E5F05"/>
    <w:rsid w:val="001E68AE"/>
    <w:rsid w:val="001E7D4C"/>
    <w:rsid w:val="001F191F"/>
    <w:rsid w:val="002022A7"/>
    <w:rsid w:val="00214DD7"/>
    <w:rsid w:val="00225210"/>
    <w:rsid w:val="002277F8"/>
    <w:rsid w:val="0023289D"/>
    <w:rsid w:val="00233DE3"/>
    <w:rsid w:val="00235D4C"/>
    <w:rsid w:val="00236FBD"/>
    <w:rsid w:val="00246706"/>
    <w:rsid w:val="002524A5"/>
    <w:rsid w:val="00257CAE"/>
    <w:rsid w:val="002603E1"/>
    <w:rsid w:val="002666A1"/>
    <w:rsid w:val="002743B9"/>
    <w:rsid w:val="00280081"/>
    <w:rsid w:val="002804B3"/>
    <w:rsid w:val="002864B0"/>
    <w:rsid w:val="00290FA6"/>
    <w:rsid w:val="0029291B"/>
    <w:rsid w:val="00293DBF"/>
    <w:rsid w:val="00294950"/>
    <w:rsid w:val="002959CA"/>
    <w:rsid w:val="002B2181"/>
    <w:rsid w:val="002B784D"/>
    <w:rsid w:val="002C1D27"/>
    <w:rsid w:val="002C5054"/>
    <w:rsid w:val="002E0630"/>
    <w:rsid w:val="002E2911"/>
    <w:rsid w:val="002E7041"/>
    <w:rsid w:val="002F3A46"/>
    <w:rsid w:val="002F54C8"/>
    <w:rsid w:val="002F5704"/>
    <w:rsid w:val="00305D75"/>
    <w:rsid w:val="00306710"/>
    <w:rsid w:val="00307B5E"/>
    <w:rsid w:val="0031327E"/>
    <w:rsid w:val="003147BA"/>
    <w:rsid w:val="0031546F"/>
    <w:rsid w:val="0032626B"/>
    <w:rsid w:val="003268BA"/>
    <w:rsid w:val="00330C22"/>
    <w:rsid w:val="003316C3"/>
    <w:rsid w:val="003347C4"/>
    <w:rsid w:val="00335369"/>
    <w:rsid w:val="0035278D"/>
    <w:rsid w:val="00355152"/>
    <w:rsid w:val="00361B46"/>
    <w:rsid w:val="003678AB"/>
    <w:rsid w:val="00370899"/>
    <w:rsid w:val="00371085"/>
    <w:rsid w:val="00381F04"/>
    <w:rsid w:val="00382940"/>
    <w:rsid w:val="00382F4C"/>
    <w:rsid w:val="003833AE"/>
    <w:rsid w:val="00383EC9"/>
    <w:rsid w:val="003840A9"/>
    <w:rsid w:val="00386F8D"/>
    <w:rsid w:val="00387163"/>
    <w:rsid w:val="0038765F"/>
    <w:rsid w:val="00393D49"/>
    <w:rsid w:val="003943F0"/>
    <w:rsid w:val="00395D98"/>
    <w:rsid w:val="003A1334"/>
    <w:rsid w:val="003A3F2D"/>
    <w:rsid w:val="003A6D5B"/>
    <w:rsid w:val="003A7BC9"/>
    <w:rsid w:val="003B4187"/>
    <w:rsid w:val="003B7112"/>
    <w:rsid w:val="003C3E9A"/>
    <w:rsid w:val="003D4AE6"/>
    <w:rsid w:val="003D73E2"/>
    <w:rsid w:val="003D7ADE"/>
    <w:rsid w:val="003E1E25"/>
    <w:rsid w:val="003F503E"/>
    <w:rsid w:val="003F5C27"/>
    <w:rsid w:val="0040101C"/>
    <w:rsid w:val="004015A5"/>
    <w:rsid w:val="0040238F"/>
    <w:rsid w:val="00402832"/>
    <w:rsid w:val="004035A9"/>
    <w:rsid w:val="00403A94"/>
    <w:rsid w:val="004045A6"/>
    <w:rsid w:val="00412167"/>
    <w:rsid w:val="00416AE8"/>
    <w:rsid w:val="00422D73"/>
    <w:rsid w:val="00425C8E"/>
    <w:rsid w:val="0043151E"/>
    <w:rsid w:val="004346B2"/>
    <w:rsid w:val="0044661F"/>
    <w:rsid w:val="00450594"/>
    <w:rsid w:val="00453644"/>
    <w:rsid w:val="004539A6"/>
    <w:rsid w:val="004558BB"/>
    <w:rsid w:val="00455D89"/>
    <w:rsid w:val="004614AC"/>
    <w:rsid w:val="004636D2"/>
    <w:rsid w:val="00463AEC"/>
    <w:rsid w:val="0048079B"/>
    <w:rsid w:val="004827EF"/>
    <w:rsid w:val="00482B10"/>
    <w:rsid w:val="00485360"/>
    <w:rsid w:val="004938BC"/>
    <w:rsid w:val="004A472A"/>
    <w:rsid w:val="004B061F"/>
    <w:rsid w:val="004B15E9"/>
    <w:rsid w:val="004B394D"/>
    <w:rsid w:val="004B5243"/>
    <w:rsid w:val="004B7497"/>
    <w:rsid w:val="004C3114"/>
    <w:rsid w:val="004C5AD2"/>
    <w:rsid w:val="004D1382"/>
    <w:rsid w:val="004D54F4"/>
    <w:rsid w:val="004E27A2"/>
    <w:rsid w:val="004F231C"/>
    <w:rsid w:val="004F250B"/>
    <w:rsid w:val="004F43F2"/>
    <w:rsid w:val="004F5812"/>
    <w:rsid w:val="00500226"/>
    <w:rsid w:val="00500695"/>
    <w:rsid w:val="00506476"/>
    <w:rsid w:val="00517AE3"/>
    <w:rsid w:val="00524414"/>
    <w:rsid w:val="00524F2F"/>
    <w:rsid w:val="005300F0"/>
    <w:rsid w:val="00530228"/>
    <w:rsid w:val="00532624"/>
    <w:rsid w:val="005360C6"/>
    <w:rsid w:val="00537C5C"/>
    <w:rsid w:val="00541486"/>
    <w:rsid w:val="00543B18"/>
    <w:rsid w:val="00547CCF"/>
    <w:rsid w:val="00547DB2"/>
    <w:rsid w:val="00555383"/>
    <w:rsid w:val="005558CD"/>
    <w:rsid w:val="00556E62"/>
    <w:rsid w:val="005604AD"/>
    <w:rsid w:val="00564DE4"/>
    <w:rsid w:val="005665A7"/>
    <w:rsid w:val="0058268F"/>
    <w:rsid w:val="005834C8"/>
    <w:rsid w:val="0058522D"/>
    <w:rsid w:val="00585F53"/>
    <w:rsid w:val="00590074"/>
    <w:rsid w:val="00591C90"/>
    <w:rsid w:val="00591EA1"/>
    <w:rsid w:val="005A11CA"/>
    <w:rsid w:val="005A2336"/>
    <w:rsid w:val="005A5CA0"/>
    <w:rsid w:val="005B160F"/>
    <w:rsid w:val="005B57B8"/>
    <w:rsid w:val="005B5E4F"/>
    <w:rsid w:val="005B600F"/>
    <w:rsid w:val="005C0C05"/>
    <w:rsid w:val="005C0F6A"/>
    <w:rsid w:val="005C1E73"/>
    <w:rsid w:val="005C4EF1"/>
    <w:rsid w:val="005C5378"/>
    <w:rsid w:val="005D62A6"/>
    <w:rsid w:val="005E0EF0"/>
    <w:rsid w:val="005E2946"/>
    <w:rsid w:val="005E39D6"/>
    <w:rsid w:val="005E692B"/>
    <w:rsid w:val="005E7A7C"/>
    <w:rsid w:val="005F0250"/>
    <w:rsid w:val="005F15BA"/>
    <w:rsid w:val="005F1BEC"/>
    <w:rsid w:val="005F463F"/>
    <w:rsid w:val="006017D8"/>
    <w:rsid w:val="00602C0A"/>
    <w:rsid w:val="0060415F"/>
    <w:rsid w:val="00605554"/>
    <w:rsid w:val="00607BDF"/>
    <w:rsid w:val="0061075D"/>
    <w:rsid w:val="0061295A"/>
    <w:rsid w:val="006213B7"/>
    <w:rsid w:val="00623936"/>
    <w:rsid w:val="006300A3"/>
    <w:rsid w:val="00631ADD"/>
    <w:rsid w:val="00632770"/>
    <w:rsid w:val="00635B78"/>
    <w:rsid w:val="00636518"/>
    <w:rsid w:val="0063766D"/>
    <w:rsid w:val="00640FC5"/>
    <w:rsid w:val="00644E0A"/>
    <w:rsid w:val="006465C0"/>
    <w:rsid w:val="0065050E"/>
    <w:rsid w:val="00654BBC"/>
    <w:rsid w:val="00655C3B"/>
    <w:rsid w:val="00656508"/>
    <w:rsid w:val="00660152"/>
    <w:rsid w:val="006613C0"/>
    <w:rsid w:val="00663253"/>
    <w:rsid w:val="00667928"/>
    <w:rsid w:val="00672BD7"/>
    <w:rsid w:val="00676BA0"/>
    <w:rsid w:val="006770A4"/>
    <w:rsid w:val="0068009D"/>
    <w:rsid w:val="00680E3C"/>
    <w:rsid w:val="00684623"/>
    <w:rsid w:val="00690F21"/>
    <w:rsid w:val="00695857"/>
    <w:rsid w:val="006A6321"/>
    <w:rsid w:val="006B10C6"/>
    <w:rsid w:val="006B1F66"/>
    <w:rsid w:val="006B2A9E"/>
    <w:rsid w:val="006B6627"/>
    <w:rsid w:val="006B76B1"/>
    <w:rsid w:val="006C1B79"/>
    <w:rsid w:val="006C5DC4"/>
    <w:rsid w:val="006C607E"/>
    <w:rsid w:val="006D08B4"/>
    <w:rsid w:val="006D334B"/>
    <w:rsid w:val="006D6D56"/>
    <w:rsid w:val="006E06D1"/>
    <w:rsid w:val="006E5638"/>
    <w:rsid w:val="006F01A0"/>
    <w:rsid w:val="006F3DBF"/>
    <w:rsid w:val="00701209"/>
    <w:rsid w:val="00703718"/>
    <w:rsid w:val="00704D99"/>
    <w:rsid w:val="0070513E"/>
    <w:rsid w:val="007102BB"/>
    <w:rsid w:val="00710976"/>
    <w:rsid w:val="0071264A"/>
    <w:rsid w:val="0072294C"/>
    <w:rsid w:val="007248B5"/>
    <w:rsid w:val="00727BB7"/>
    <w:rsid w:val="00727CFC"/>
    <w:rsid w:val="00730342"/>
    <w:rsid w:val="00740CC7"/>
    <w:rsid w:val="00745F4E"/>
    <w:rsid w:val="00746E13"/>
    <w:rsid w:val="00760F2D"/>
    <w:rsid w:val="007645FC"/>
    <w:rsid w:val="0076490A"/>
    <w:rsid w:val="007671AA"/>
    <w:rsid w:val="00773720"/>
    <w:rsid w:val="007777DF"/>
    <w:rsid w:val="007813A9"/>
    <w:rsid w:val="0078555E"/>
    <w:rsid w:val="007863C3"/>
    <w:rsid w:val="00786FD3"/>
    <w:rsid w:val="0078796D"/>
    <w:rsid w:val="007905A6"/>
    <w:rsid w:val="00795315"/>
    <w:rsid w:val="007953A2"/>
    <w:rsid w:val="007A0387"/>
    <w:rsid w:val="007A063C"/>
    <w:rsid w:val="007A2492"/>
    <w:rsid w:val="007A5ABF"/>
    <w:rsid w:val="007A5BB1"/>
    <w:rsid w:val="007A7C5C"/>
    <w:rsid w:val="007B0784"/>
    <w:rsid w:val="007B2444"/>
    <w:rsid w:val="007B3924"/>
    <w:rsid w:val="007B427F"/>
    <w:rsid w:val="007B48F3"/>
    <w:rsid w:val="007B5C37"/>
    <w:rsid w:val="007C0F81"/>
    <w:rsid w:val="007C0F84"/>
    <w:rsid w:val="007C6C85"/>
    <w:rsid w:val="007D525D"/>
    <w:rsid w:val="007E32C8"/>
    <w:rsid w:val="007E4A6B"/>
    <w:rsid w:val="007E5875"/>
    <w:rsid w:val="007E6EAE"/>
    <w:rsid w:val="007E7F7E"/>
    <w:rsid w:val="007F1109"/>
    <w:rsid w:val="007F75A5"/>
    <w:rsid w:val="007F75C9"/>
    <w:rsid w:val="008023CB"/>
    <w:rsid w:val="0080320C"/>
    <w:rsid w:val="00803AD0"/>
    <w:rsid w:val="00814E9C"/>
    <w:rsid w:val="00815FD5"/>
    <w:rsid w:val="0081659A"/>
    <w:rsid w:val="00831482"/>
    <w:rsid w:val="0083431A"/>
    <w:rsid w:val="008424C5"/>
    <w:rsid w:val="0084330B"/>
    <w:rsid w:val="00854E9A"/>
    <w:rsid w:val="00867515"/>
    <w:rsid w:val="00872556"/>
    <w:rsid w:val="00873686"/>
    <w:rsid w:val="0088155F"/>
    <w:rsid w:val="008828EC"/>
    <w:rsid w:val="00885761"/>
    <w:rsid w:val="0089744B"/>
    <w:rsid w:val="008A5EAF"/>
    <w:rsid w:val="008B4A51"/>
    <w:rsid w:val="008B7BAA"/>
    <w:rsid w:val="008C2BDB"/>
    <w:rsid w:val="008C4C81"/>
    <w:rsid w:val="008C7452"/>
    <w:rsid w:val="008C7897"/>
    <w:rsid w:val="008D7626"/>
    <w:rsid w:val="008E0FB8"/>
    <w:rsid w:val="008E50D5"/>
    <w:rsid w:val="008E5CA1"/>
    <w:rsid w:val="008E5D15"/>
    <w:rsid w:val="008F441B"/>
    <w:rsid w:val="008F6AF1"/>
    <w:rsid w:val="008F6B99"/>
    <w:rsid w:val="0090032F"/>
    <w:rsid w:val="009005AA"/>
    <w:rsid w:val="00904F74"/>
    <w:rsid w:val="00907E93"/>
    <w:rsid w:val="00915F47"/>
    <w:rsid w:val="00923BD3"/>
    <w:rsid w:val="009252E0"/>
    <w:rsid w:val="009303F9"/>
    <w:rsid w:val="00930B04"/>
    <w:rsid w:val="0094039E"/>
    <w:rsid w:val="00940848"/>
    <w:rsid w:val="0094327D"/>
    <w:rsid w:val="009462EA"/>
    <w:rsid w:val="009468A5"/>
    <w:rsid w:val="009502AB"/>
    <w:rsid w:val="00956E7B"/>
    <w:rsid w:val="009632F4"/>
    <w:rsid w:val="0096450D"/>
    <w:rsid w:val="00965213"/>
    <w:rsid w:val="0096792E"/>
    <w:rsid w:val="00975016"/>
    <w:rsid w:val="009751C1"/>
    <w:rsid w:val="00977EA5"/>
    <w:rsid w:val="00980A74"/>
    <w:rsid w:val="00982A3F"/>
    <w:rsid w:val="0099376F"/>
    <w:rsid w:val="00996972"/>
    <w:rsid w:val="00997E71"/>
    <w:rsid w:val="009A18B2"/>
    <w:rsid w:val="009A549A"/>
    <w:rsid w:val="009A54CF"/>
    <w:rsid w:val="009A64C1"/>
    <w:rsid w:val="009A705E"/>
    <w:rsid w:val="009A74C7"/>
    <w:rsid w:val="009B55A3"/>
    <w:rsid w:val="009B6B3F"/>
    <w:rsid w:val="009C2646"/>
    <w:rsid w:val="009C591B"/>
    <w:rsid w:val="009C74F3"/>
    <w:rsid w:val="009D1472"/>
    <w:rsid w:val="009D1F66"/>
    <w:rsid w:val="009D3139"/>
    <w:rsid w:val="009D5D87"/>
    <w:rsid w:val="009D682D"/>
    <w:rsid w:val="009D6A64"/>
    <w:rsid w:val="009D7980"/>
    <w:rsid w:val="009E49E8"/>
    <w:rsid w:val="009E675D"/>
    <w:rsid w:val="009F1DA2"/>
    <w:rsid w:val="009F74FB"/>
    <w:rsid w:val="00A001F0"/>
    <w:rsid w:val="00A0521E"/>
    <w:rsid w:val="00A079D0"/>
    <w:rsid w:val="00A12261"/>
    <w:rsid w:val="00A12A35"/>
    <w:rsid w:val="00A16B6D"/>
    <w:rsid w:val="00A16D39"/>
    <w:rsid w:val="00A23EEE"/>
    <w:rsid w:val="00A25A3C"/>
    <w:rsid w:val="00A40D1F"/>
    <w:rsid w:val="00A45981"/>
    <w:rsid w:val="00A50F4B"/>
    <w:rsid w:val="00A54980"/>
    <w:rsid w:val="00A54D6E"/>
    <w:rsid w:val="00A60127"/>
    <w:rsid w:val="00A618BC"/>
    <w:rsid w:val="00A643E3"/>
    <w:rsid w:val="00A646A1"/>
    <w:rsid w:val="00A67230"/>
    <w:rsid w:val="00A722ED"/>
    <w:rsid w:val="00A72615"/>
    <w:rsid w:val="00A74179"/>
    <w:rsid w:val="00A80468"/>
    <w:rsid w:val="00A94D3E"/>
    <w:rsid w:val="00A95BBA"/>
    <w:rsid w:val="00AB1273"/>
    <w:rsid w:val="00AB3D54"/>
    <w:rsid w:val="00AC3ED8"/>
    <w:rsid w:val="00AC5482"/>
    <w:rsid w:val="00AD4741"/>
    <w:rsid w:val="00AD6067"/>
    <w:rsid w:val="00AE43FA"/>
    <w:rsid w:val="00AE6161"/>
    <w:rsid w:val="00AF181A"/>
    <w:rsid w:val="00AF4352"/>
    <w:rsid w:val="00B04889"/>
    <w:rsid w:val="00B118FE"/>
    <w:rsid w:val="00B13EFE"/>
    <w:rsid w:val="00B14B0D"/>
    <w:rsid w:val="00B17BE1"/>
    <w:rsid w:val="00B25E5D"/>
    <w:rsid w:val="00B31AA3"/>
    <w:rsid w:val="00B33229"/>
    <w:rsid w:val="00B3604E"/>
    <w:rsid w:val="00B4118C"/>
    <w:rsid w:val="00B44DBC"/>
    <w:rsid w:val="00B45D8D"/>
    <w:rsid w:val="00B46062"/>
    <w:rsid w:val="00B5013D"/>
    <w:rsid w:val="00B52101"/>
    <w:rsid w:val="00B54295"/>
    <w:rsid w:val="00B733B5"/>
    <w:rsid w:val="00B73F93"/>
    <w:rsid w:val="00B74BB7"/>
    <w:rsid w:val="00B803EE"/>
    <w:rsid w:val="00B9019C"/>
    <w:rsid w:val="00B90E9C"/>
    <w:rsid w:val="00B934FD"/>
    <w:rsid w:val="00B9416A"/>
    <w:rsid w:val="00BB2230"/>
    <w:rsid w:val="00BB267F"/>
    <w:rsid w:val="00BC3756"/>
    <w:rsid w:val="00BC3C7A"/>
    <w:rsid w:val="00BC687A"/>
    <w:rsid w:val="00BC6F0C"/>
    <w:rsid w:val="00BD21E9"/>
    <w:rsid w:val="00BD56EB"/>
    <w:rsid w:val="00BD7C22"/>
    <w:rsid w:val="00BE1EFB"/>
    <w:rsid w:val="00BE563B"/>
    <w:rsid w:val="00BE670F"/>
    <w:rsid w:val="00BE6800"/>
    <w:rsid w:val="00BF199D"/>
    <w:rsid w:val="00C04178"/>
    <w:rsid w:val="00C05AD5"/>
    <w:rsid w:val="00C05D4C"/>
    <w:rsid w:val="00C12D3F"/>
    <w:rsid w:val="00C15688"/>
    <w:rsid w:val="00C217D8"/>
    <w:rsid w:val="00C26790"/>
    <w:rsid w:val="00C31498"/>
    <w:rsid w:val="00C35C7B"/>
    <w:rsid w:val="00C36682"/>
    <w:rsid w:val="00C552F2"/>
    <w:rsid w:val="00C633EF"/>
    <w:rsid w:val="00C64937"/>
    <w:rsid w:val="00C7298C"/>
    <w:rsid w:val="00C733CF"/>
    <w:rsid w:val="00C81822"/>
    <w:rsid w:val="00C81B00"/>
    <w:rsid w:val="00C858F7"/>
    <w:rsid w:val="00C87345"/>
    <w:rsid w:val="00C94973"/>
    <w:rsid w:val="00CA358C"/>
    <w:rsid w:val="00CA3B4E"/>
    <w:rsid w:val="00CA5A86"/>
    <w:rsid w:val="00CB021C"/>
    <w:rsid w:val="00CB3B70"/>
    <w:rsid w:val="00CB5297"/>
    <w:rsid w:val="00CB5E76"/>
    <w:rsid w:val="00CC7C9D"/>
    <w:rsid w:val="00CD014E"/>
    <w:rsid w:val="00CE0335"/>
    <w:rsid w:val="00CF0460"/>
    <w:rsid w:val="00CF2916"/>
    <w:rsid w:val="00CF4EBA"/>
    <w:rsid w:val="00D01745"/>
    <w:rsid w:val="00D02605"/>
    <w:rsid w:val="00D02DD3"/>
    <w:rsid w:val="00D04268"/>
    <w:rsid w:val="00D168EC"/>
    <w:rsid w:val="00D30524"/>
    <w:rsid w:val="00D33AFB"/>
    <w:rsid w:val="00D36F15"/>
    <w:rsid w:val="00D433E0"/>
    <w:rsid w:val="00D4566C"/>
    <w:rsid w:val="00D53BC9"/>
    <w:rsid w:val="00D55A6F"/>
    <w:rsid w:val="00D570FC"/>
    <w:rsid w:val="00D617DE"/>
    <w:rsid w:val="00D61BD8"/>
    <w:rsid w:val="00D6410D"/>
    <w:rsid w:val="00D66526"/>
    <w:rsid w:val="00D744DE"/>
    <w:rsid w:val="00D81A73"/>
    <w:rsid w:val="00D82BF7"/>
    <w:rsid w:val="00D83229"/>
    <w:rsid w:val="00D84722"/>
    <w:rsid w:val="00D84A03"/>
    <w:rsid w:val="00D94438"/>
    <w:rsid w:val="00D96D42"/>
    <w:rsid w:val="00DA122C"/>
    <w:rsid w:val="00DA793E"/>
    <w:rsid w:val="00DB10A7"/>
    <w:rsid w:val="00DB1F3A"/>
    <w:rsid w:val="00DB286C"/>
    <w:rsid w:val="00DB5B65"/>
    <w:rsid w:val="00DB645F"/>
    <w:rsid w:val="00DB6549"/>
    <w:rsid w:val="00DC1183"/>
    <w:rsid w:val="00DC1A77"/>
    <w:rsid w:val="00DC334B"/>
    <w:rsid w:val="00DC3BA1"/>
    <w:rsid w:val="00DC503D"/>
    <w:rsid w:val="00DD148E"/>
    <w:rsid w:val="00DD3A54"/>
    <w:rsid w:val="00DD3B32"/>
    <w:rsid w:val="00DD4324"/>
    <w:rsid w:val="00DD465A"/>
    <w:rsid w:val="00DD4813"/>
    <w:rsid w:val="00DE6749"/>
    <w:rsid w:val="00DF2269"/>
    <w:rsid w:val="00DF2F06"/>
    <w:rsid w:val="00E04660"/>
    <w:rsid w:val="00E04892"/>
    <w:rsid w:val="00E04CDD"/>
    <w:rsid w:val="00E06490"/>
    <w:rsid w:val="00E06B95"/>
    <w:rsid w:val="00E1220F"/>
    <w:rsid w:val="00E1289B"/>
    <w:rsid w:val="00E13693"/>
    <w:rsid w:val="00E1455B"/>
    <w:rsid w:val="00E14894"/>
    <w:rsid w:val="00E20E7E"/>
    <w:rsid w:val="00E26919"/>
    <w:rsid w:val="00E27ADC"/>
    <w:rsid w:val="00E30312"/>
    <w:rsid w:val="00E315A5"/>
    <w:rsid w:val="00E37B07"/>
    <w:rsid w:val="00E420BB"/>
    <w:rsid w:val="00E4217C"/>
    <w:rsid w:val="00E42A90"/>
    <w:rsid w:val="00E46841"/>
    <w:rsid w:val="00E469FD"/>
    <w:rsid w:val="00E46DCF"/>
    <w:rsid w:val="00E47334"/>
    <w:rsid w:val="00E53C41"/>
    <w:rsid w:val="00E544C9"/>
    <w:rsid w:val="00E60718"/>
    <w:rsid w:val="00E6162A"/>
    <w:rsid w:val="00E61BB0"/>
    <w:rsid w:val="00E63896"/>
    <w:rsid w:val="00E66BF9"/>
    <w:rsid w:val="00E67AB5"/>
    <w:rsid w:val="00E77CC5"/>
    <w:rsid w:val="00E83229"/>
    <w:rsid w:val="00E90F45"/>
    <w:rsid w:val="00E91C60"/>
    <w:rsid w:val="00EA1C55"/>
    <w:rsid w:val="00EA1D5F"/>
    <w:rsid w:val="00EA1D92"/>
    <w:rsid w:val="00EA2D22"/>
    <w:rsid w:val="00EA3A7A"/>
    <w:rsid w:val="00EA406F"/>
    <w:rsid w:val="00EA5CCD"/>
    <w:rsid w:val="00EA72AF"/>
    <w:rsid w:val="00EA752D"/>
    <w:rsid w:val="00EB0FB0"/>
    <w:rsid w:val="00EB1AB4"/>
    <w:rsid w:val="00EB2B0D"/>
    <w:rsid w:val="00EC046A"/>
    <w:rsid w:val="00EC425A"/>
    <w:rsid w:val="00EC50C4"/>
    <w:rsid w:val="00EC5E5C"/>
    <w:rsid w:val="00ED04D1"/>
    <w:rsid w:val="00ED2371"/>
    <w:rsid w:val="00ED37B4"/>
    <w:rsid w:val="00ED667B"/>
    <w:rsid w:val="00EE1C4D"/>
    <w:rsid w:val="00EE3397"/>
    <w:rsid w:val="00EE59D2"/>
    <w:rsid w:val="00EF064B"/>
    <w:rsid w:val="00EF4242"/>
    <w:rsid w:val="00EF5B56"/>
    <w:rsid w:val="00F05A2E"/>
    <w:rsid w:val="00F103DE"/>
    <w:rsid w:val="00F1344F"/>
    <w:rsid w:val="00F151F3"/>
    <w:rsid w:val="00F243D4"/>
    <w:rsid w:val="00F27910"/>
    <w:rsid w:val="00F41252"/>
    <w:rsid w:val="00F4125C"/>
    <w:rsid w:val="00F423A7"/>
    <w:rsid w:val="00F44426"/>
    <w:rsid w:val="00F44A16"/>
    <w:rsid w:val="00F450F7"/>
    <w:rsid w:val="00F45DF5"/>
    <w:rsid w:val="00F539F9"/>
    <w:rsid w:val="00F53CA4"/>
    <w:rsid w:val="00F560BF"/>
    <w:rsid w:val="00F576D6"/>
    <w:rsid w:val="00F6208E"/>
    <w:rsid w:val="00F6342D"/>
    <w:rsid w:val="00F63DF9"/>
    <w:rsid w:val="00F66DB1"/>
    <w:rsid w:val="00F67C59"/>
    <w:rsid w:val="00F76E41"/>
    <w:rsid w:val="00F8197D"/>
    <w:rsid w:val="00F82439"/>
    <w:rsid w:val="00F84693"/>
    <w:rsid w:val="00F84E5A"/>
    <w:rsid w:val="00F942C3"/>
    <w:rsid w:val="00FA21F1"/>
    <w:rsid w:val="00FA683C"/>
    <w:rsid w:val="00FB163B"/>
    <w:rsid w:val="00FB2AA7"/>
    <w:rsid w:val="00FB57AC"/>
    <w:rsid w:val="00FB6243"/>
    <w:rsid w:val="00FB6542"/>
    <w:rsid w:val="00FC54FE"/>
    <w:rsid w:val="00FC6246"/>
    <w:rsid w:val="00FD0D24"/>
    <w:rsid w:val="00FD5E36"/>
    <w:rsid w:val="00FE0200"/>
    <w:rsid w:val="00FF16FE"/>
    <w:rsid w:val="00FF1898"/>
    <w:rsid w:val="00FF2E23"/>
    <w:rsid w:val="00FF36C2"/>
    <w:rsid w:val="00FF4C75"/>
    <w:rsid w:val="00FF4D7D"/>
    <w:rsid w:val="00FF5641"/>
    <w:rsid w:val="0B8B36B5"/>
    <w:rsid w:val="133B68E7"/>
    <w:rsid w:val="1524F19A"/>
    <w:rsid w:val="159D73F2"/>
    <w:rsid w:val="180A922B"/>
    <w:rsid w:val="19FB1C27"/>
    <w:rsid w:val="1B3CE72D"/>
    <w:rsid w:val="23F6E5D6"/>
    <w:rsid w:val="272DCA4D"/>
    <w:rsid w:val="274B7FFB"/>
    <w:rsid w:val="27646AEF"/>
    <w:rsid w:val="284B2471"/>
    <w:rsid w:val="2871DE2F"/>
    <w:rsid w:val="29D65451"/>
    <w:rsid w:val="2F920695"/>
    <w:rsid w:val="362758B2"/>
    <w:rsid w:val="3AC65EAF"/>
    <w:rsid w:val="3B71EFBB"/>
    <w:rsid w:val="3C0CE5A6"/>
    <w:rsid w:val="41B51200"/>
    <w:rsid w:val="435FB129"/>
    <w:rsid w:val="4A74909F"/>
    <w:rsid w:val="5331CDE2"/>
    <w:rsid w:val="549E5E4C"/>
    <w:rsid w:val="54A5334D"/>
    <w:rsid w:val="567C3BD0"/>
    <w:rsid w:val="59513023"/>
    <w:rsid w:val="65760AE3"/>
    <w:rsid w:val="664BD3BA"/>
    <w:rsid w:val="71D26436"/>
    <w:rsid w:val="7474B3E6"/>
    <w:rsid w:val="7B431775"/>
    <w:rsid w:val="7C566DFF"/>
    <w:rsid w:val="7D579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2AE28A"/>
  <w15:chartTrackingRefBased/>
  <w15:docId w15:val="{AC4E0579-ED14-DD4D-94DD-BA7EED699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032F"/>
    <w:pPr>
      <w:ind w:left="720"/>
      <w:contextualSpacing/>
    </w:pPr>
  </w:style>
  <w:style w:type="table" w:styleId="TableGrid">
    <w:name w:val="Table Grid"/>
    <w:basedOn w:val="TableNormal"/>
    <w:uiPriority w:val="39"/>
    <w:rsid w:val="00900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942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42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42C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42C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2C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5F4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AFB"/>
  </w:style>
  <w:style w:type="paragraph" w:styleId="Footer">
    <w:name w:val="footer"/>
    <w:basedOn w:val="Normal"/>
    <w:link w:val="FooterChar"/>
    <w:uiPriority w:val="99"/>
    <w:unhideWhenUsed/>
    <w:rsid w:val="00D33A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AFB"/>
  </w:style>
  <w:style w:type="paragraph" w:styleId="NormalWeb">
    <w:name w:val="Normal (Web)"/>
    <w:basedOn w:val="Normal"/>
    <w:uiPriority w:val="99"/>
    <w:unhideWhenUsed/>
    <w:rsid w:val="00834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Light">
    <w:name w:val="Grid Table Light"/>
    <w:basedOn w:val="TableNormal"/>
    <w:uiPriority w:val="40"/>
    <w:rsid w:val="009D6A6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CurrentList1">
    <w:name w:val="Current List1"/>
    <w:uiPriority w:val="99"/>
    <w:rsid w:val="00EC046A"/>
    <w:pPr>
      <w:numPr>
        <w:numId w:val="1"/>
      </w:numPr>
    </w:pPr>
  </w:style>
  <w:style w:type="table" w:customStyle="1" w:styleId="TableGrid1">
    <w:name w:val="Table Grid1"/>
    <w:basedOn w:val="TableNormal"/>
    <w:next w:val="TableGrid"/>
    <w:uiPriority w:val="39"/>
    <w:rsid w:val="00A643E3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643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43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643E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2441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41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555E"/>
    <w:rPr>
      <w:color w:val="2B579A"/>
      <w:shd w:val="clear" w:color="auto" w:fill="E1DFDD"/>
    </w:rPr>
  </w:style>
  <w:style w:type="paragraph" w:styleId="NoSpacing">
    <w:name w:val="No Spacing"/>
    <w:uiPriority w:val="1"/>
    <w:qFormat/>
    <w:rsid w:val="00387163"/>
    <w:pPr>
      <w:spacing w:after="0" w:line="240" w:lineRule="auto"/>
    </w:pPr>
  </w:style>
  <w:style w:type="character" w:styleId="PageNumber">
    <w:name w:val="page number"/>
    <w:basedOn w:val="DefaultParagraphFont"/>
    <w:uiPriority w:val="99"/>
    <w:semiHidden/>
    <w:unhideWhenUsed/>
    <w:rsid w:val="00FB62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7c8f07-e503-4122-80c5-e52ee84151d4" xsi:nil="true"/>
    <lcf76f155ced4ddcb4097134ff3c332f xmlns="ca299543-0ab4-429f-8927-bf8e8716a0c2">
      <Terms xmlns="http://schemas.microsoft.com/office/infopath/2007/PartnerControls"/>
    </lcf76f155ced4ddcb4097134ff3c332f>
    <SharedWithUsers xmlns="d27c8f07-e503-4122-80c5-e52ee84151d4">
      <UserInfo>
        <DisplayName>Jenom Danjuma</DisplayName>
        <AccountId>45</AccountId>
        <AccountType/>
      </UserInfo>
      <UserInfo>
        <DisplayName>Todd Lazaro</DisplayName>
        <AccountId>11</AccountId>
        <AccountType/>
      </UserInfo>
      <UserInfo>
        <DisplayName>Aaron Bochner</DisplayName>
        <AccountId>28</AccountId>
        <AccountType/>
      </UserInfo>
      <UserInfo>
        <DisplayName>Christopher Lee</DisplayName>
        <AccountId>22</AccountId>
        <AccountType/>
      </UserInfo>
      <UserInfo>
        <DisplayName>Andrew Gall</DisplayName>
        <AccountId>19</AccountId>
        <AccountType/>
      </UserInfo>
    </SharedWithUsers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5957828-BAFB-424D-9C56-3978284171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E6D22-91BF-4E63-8882-8B33620336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78DD80-FE69-456E-B959-27A299B0CC59}"/>
</file>

<file path=customXml/itemProps4.xml><?xml version="1.0" encoding="utf-8"?>
<ds:datastoreItem xmlns:ds="http://schemas.openxmlformats.org/officeDocument/2006/customXml" ds:itemID="{4E22543A-C243-407D-B7AB-B35E3B39FD28}">
  <ds:schemaRefs>
    <ds:schemaRef ds:uri="http://schemas.microsoft.com/office/2006/metadata/properties"/>
    <ds:schemaRef ds:uri="http://schemas.microsoft.com/office/infopath/2007/PartnerControls"/>
    <ds:schemaRef ds:uri="d27c8f07-e503-4122-80c5-e52ee84151d4"/>
    <ds:schemaRef ds:uri="ca299543-0ab4-429f-8927-bf8e8716a0c2"/>
    <ds:schemaRef ds:uri="c5613cd5-748e-412e-9a2f-bebdac0f41fd"/>
    <ds:schemaRef ds:uri="d278d6d4-1e95-49d0-ad8b-8a60c47dc76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650</Words>
  <Characters>3710</Characters>
  <Application>Microsoft Office Word</Application>
  <DocSecurity>0</DocSecurity>
  <Lines>30</Lines>
  <Paragraphs>8</Paragraphs>
  <ScaleCrop>false</ScaleCrop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Lee</dc:creator>
  <cp:keywords/>
  <dc:description/>
  <cp:lastModifiedBy>Rahul Maske</cp:lastModifiedBy>
  <cp:revision>17</cp:revision>
  <cp:lastPrinted>2025-08-21T20:05:00Z</cp:lastPrinted>
  <dcterms:created xsi:type="dcterms:W3CDTF">2025-02-26T00:18:00Z</dcterms:created>
  <dcterms:modified xsi:type="dcterms:W3CDTF">2025-08-21T20:05:00Z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2022-12-05T13:09:21Z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762de5b4-45da-4234-a5e1-ee3e978f8a57</vt:lpwstr>
  </property>
  <property fmtid="{D5CDD505-2E9C-101B-9397-08002B2CF9AE}" pid="7" name="MSIP_Label_defa4170-0d19-0005-0004-bc88714345d2_ActionId">
    <vt:lpwstr>056ddfa0-c085-43be-8730-7380899023c5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0x010100173B71C273E20C4095B634201CDD2539</vt:lpwstr>
  </property>
  <property fmtid="{D5CDD505-2E9C-101B-9397-08002B2CF9AE}" pid="11" name="MSIP_Label_c01c683a-a56a-4e24-80b4-f9e796206719_Enabled">
    <vt:lpwstr>true</vt:lpwstr>
  </property>
  <property fmtid="{D5CDD505-2E9C-101B-9397-08002B2CF9AE}" pid="12" name="MSIP_Label_c01c683a-a56a-4e24-80b4-f9e796206719_SetDate">
    <vt:lpwstr>2023-05-25T07:02:52Z</vt:lpwstr>
  </property>
  <property fmtid="{D5CDD505-2E9C-101B-9397-08002B2CF9AE}" pid="13" name="MSIP_Label_c01c683a-a56a-4e24-80b4-f9e796206719_Method">
    <vt:lpwstr>Privileged</vt:lpwstr>
  </property>
  <property fmtid="{D5CDD505-2E9C-101B-9397-08002B2CF9AE}" pid="14" name="MSIP_Label_c01c683a-a56a-4e24-80b4-f9e796206719_Name">
    <vt:lpwstr>c01c683a-a56a-4e24-80b4-f9e796206719</vt:lpwstr>
  </property>
  <property fmtid="{D5CDD505-2E9C-101B-9397-08002B2CF9AE}" pid="15" name="MSIP_Label_c01c683a-a56a-4e24-80b4-f9e796206719_SiteId">
    <vt:lpwstr>9ce70869-60db-44fd-abe8-d2767077fc8f</vt:lpwstr>
  </property>
  <property fmtid="{D5CDD505-2E9C-101B-9397-08002B2CF9AE}" pid="16" name="MSIP_Label_c01c683a-a56a-4e24-80b4-f9e796206719_ActionId">
    <vt:lpwstr>19c0fcc8-ad1c-4264-8984-40de9417a0d1</vt:lpwstr>
  </property>
  <property fmtid="{D5CDD505-2E9C-101B-9397-08002B2CF9AE}" pid="17" name="MSIP_Label_c01c683a-a56a-4e24-80b4-f9e796206719_ContentBits">
    <vt:lpwstr>2</vt:lpwstr>
  </property>
  <property fmtid="{D5CDD505-2E9C-101B-9397-08002B2CF9AE}" pid="18" name="_dlc_DocIdItemGuid">
    <vt:lpwstr>d701f864-9117-42b9-bf4c-372f7c2cd00a</vt:lpwstr>
  </property>
</Properties>
</file>